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9B9" w:rsidRPr="00CA5548" w:rsidRDefault="00D529B9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</w:p>
    <w:p w:rsidR="00E07486" w:rsidRPr="004878E7" w:rsidRDefault="00616735" w:rsidP="001646EA">
      <w:pPr>
        <w:spacing w:after="0" w:line="240" w:lineRule="auto"/>
        <w:ind w:left="1080"/>
        <w:jc w:val="both"/>
        <w:rPr>
          <w:rFonts w:ascii="Trebuchet MS" w:hAnsi="Trebuchet MS"/>
          <w:b/>
        </w:rPr>
      </w:pPr>
      <w:r w:rsidRPr="004878E7">
        <w:rPr>
          <w:rFonts w:ascii="Trebuchet MS" w:hAnsi="Trebuchet MS"/>
          <w:b/>
        </w:rPr>
        <w:t xml:space="preserve">Rezultatul </w:t>
      </w:r>
      <w:r w:rsidR="00224B2F">
        <w:rPr>
          <w:rFonts w:ascii="Trebuchet MS" w:hAnsi="Trebuchet MS"/>
          <w:b/>
        </w:rPr>
        <w:t>probei scrise</w:t>
      </w:r>
      <w:r w:rsidR="002878F2" w:rsidRPr="004878E7">
        <w:rPr>
          <w:rFonts w:ascii="Trebuchet MS" w:hAnsi="Trebuchet MS"/>
          <w:b/>
        </w:rPr>
        <w:t xml:space="preserve"> </w:t>
      </w:r>
      <w:r w:rsidR="001646EA">
        <w:rPr>
          <w:rFonts w:ascii="Trebuchet MS" w:hAnsi="Trebuchet MS"/>
          <w:b/>
          <w:color w:val="000000" w:themeColor="text1"/>
        </w:rPr>
        <w:t>l</w:t>
      </w:r>
      <w:r w:rsidR="001646EA" w:rsidRPr="001646EA">
        <w:rPr>
          <w:rFonts w:ascii="Trebuchet MS" w:hAnsi="Trebuchet MS"/>
          <w:b/>
          <w:color w:val="000000" w:themeColor="text1"/>
        </w:rPr>
        <w:t>a concursului de recrutare în vederea ocupării, pe perioadă determinată, cu normă întreagă, a funcției publice de execuţie temporar vacantă de expert, clasa I, grad profesional debutant din cadrul Serviciului avizare autorități și instituții publice locale - Direcția gestionarea procedurilor administrative - Direcția generală managementul funcției publice din data de 01.09.2021- proba scrisă</w:t>
      </w:r>
    </w:p>
    <w:p w:rsidR="00B312CB" w:rsidRPr="00CA5548" w:rsidRDefault="00B312CB" w:rsidP="00113E08">
      <w:pPr>
        <w:spacing w:after="0" w:line="240" w:lineRule="auto"/>
        <w:rPr>
          <w:rFonts w:ascii="Trebuchet MS" w:hAnsi="Trebuchet MS"/>
          <w:b/>
          <w:sz w:val="24"/>
          <w:szCs w:val="24"/>
        </w:rPr>
      </w:pPr>
      <w:bookmarkStart w:id="0" w:name="_GoBack"/>
      <w:bookmarkEnd w:id="0"/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0"/>
        <w:gridCol w:w="2509"/>
        <w:gridCol w:w="1507"/>
        <w:gridCol w:w="2164"/>
        <w:gridCol w:w="3093"/>
      </w:tblGrid>
      <w:tr w:rsidR="00224B2F" w:rsidRPr="004878E7" w:rsidTr="00615C2D">
        <w:tc>
          <w:tcPr>
            <w:tcW w:w="650" w:type="dxa"/>
            <w:vAlign w:val="center"/>
          </w:tcPr>
          <w:p w:rsidR="00224B2F" w:rsidRPr="004878E7" w:rsidRDefault="00224B2F" w:rsidP="00A55C26">
            <w:pPr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 xml:space="preserve">     Nr</w:t>
            </w:r>
            <w:r>
              <w:rPr>
                <w:rFonts w:ascii="Trebuchet MS" w:hAnsi="Trebuchet MS"/>
                <w:b/>
              </w:rPr>
              <w:t>.</w:t>
            </w: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Crt.</w:t>
            </w:r>
          </w:p>
        </w:tc>
        <w:tc>
          <w:tcPr>
            <w:tcW w:w="2509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 w:cs="Arial"/>
                <w:b/>
                <w:color w:val="000000"/>
              </w:rPr>
              <w:t>Numărul de înregistrare atribuit dosarului de înscriere la concurs</w:t>
            </w:r>
          </w:p>
        </w:tc>
        <w:tc>
          <w:tcPr>
            <w:tcW w:w="1507" w:type="dxa"/>
            <w:vAlign w:val="center"/>
          </w:tcPr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</w:p>
          <w:p w:rsidR="00224B2F" w:rsidRPr="004878E7" w:rsidRDefault="00224B2F" w:rsidP="0056707B">
            <w:pPr>
              <w:jc w:val="center"/>
              <w:rPr>
                <w:rFonts w:ascii="Trebuchet MS" w:hAnsi="Trebuchet MS"/>
                <w:b/>
              </w:rPr>
            </w:pPr>
            <w:r w:rsidRPr="004878E7">
              <w:rPr>
                <w:rFonts w:ascii="Trebuchet MS" w:hAnsi="Trebuchet MS"/>
                <w:b/>
              </w:rPr>
              <w:t>Instituţia</w:t>
            </w:r>
          </w:p>
        </w:tc>
        <w:tc>
          <w:tcPr>
            <w:tcW w:w="2164" w:type="dxa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Punctajul obținut la proba scrisă</w:t>
            </w:r>
          </w:p>
        </w:tc>
        <w:tc>
          <w:tcPr>
            <w:tcW w:w="3093" w:type="dxa"/>
            <w:shd w:val="clear" w:color="auto" w:fill="auto"/>
          </w:tcPr>
          <w:p w:rsidR="00224B2F" w:rsidRPr="00224B2F" w:rsidRDefault="00224B2F" w:rsidP="00224B2F">
            <w:pPr>
              <w:pStyle w:val="BodyTextIndent3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</w:p>
          <w:p w:rsidR="00224B2F" w:rsidRPr="00224B2F" w:rsidRDefault="00224B2F" w:rsidP="00224B2F">
            <w:pPr>
              <w:pStyle w:val="BodyTextIndent3"/>
              <w:ind w:firstLine="0"/>
              <w:jc w:val="center"/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</w:pPr>
            <w:r w:rsidRPr="00224B2F">
              <w:rPr>
                <w:rFonts w:ascii="Trebuchet MS" w:eastAsia="Calibri" w:hAnsi="Trebuchet MS" w:cs="Times New Roman"/>
                <w:b/>
                <w:szCs w:val="22"/>
                <w:lang w:eastAsia="en-US"/>
              </w:rPr>
              <w:t>Rezultatul probei</w:t>
            </w:r>
          </w:p>
        </w:tc>
      </w:tr>
      <w:tr w:rsidR="004600B1" w:rsidRPr="004878E7" w:rsidTr="00D45B14">
        <w:tc>
          <w:tcPr>
            <w:tcW w:w="650" w:type="dxa"/>
            <w:vAlign w:val="center"/>
          </w:tcPr>
          <w:p w:rsidR="004600B1" w:rsidRPr="004878E7" w:rsidRDefault="004600B1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4878E7">
              <w:rPr>
                <w:rFonts w:ascii="Trebuchet MS" w:hAnsi="Trebuchet MS"/>
              </w:rPr>
              <w:t>.</w:t>
            </w:r>
          </w:p>
        </w:tc>
        <w:tc>
          <w:tcPr>
            <w:tcW w:w="2509" w:type="dxa"/>
          </w:tcPr>
          <w:p w:rsidR="004600B1" w:rsidRPr="004878E7" w:rsidRDefault="00951BB2" w:rsidP="00FF2C03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35894</w:t>
            </w:r>
          </w:p>
        </w:tc>
        <w:tc>
          <w:tcPr>
            <w:tcW w:w="1507" w:type="dxa"/>
            <w:vAlign w:val="center"/>
          </w:tcPr>
          <w:p w:rsidR="004600B1" w:rsidRPr="004878E7" w:rsidRDefault="004600B1" w:rsidP="004600B1">
            <w:pPr>
              <w:spacing w:after="0" w:line="240" w:lineRule="auto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</w:t>
            </w:r>
            <w:r w:rsidRPr="004878E7">
              <w:rPr>
                <w:rFonts w:ascii="Trebuchet MS" w:hAnsi="Trebuchet MS"/>
              </w:rPr>
              <w:t>ANFP</w:t>
            </w:r>
          </w:p>
        </w:tc>
        <w:tc>
          <w:tcPr>
            <w:tcW w:w="2164" w:type="dxa"/>
          </w:tcPr>
          <w:p w:rsidR="004600B1" w:rsidRPr="004878E7" w:rsidRDefault="00CF47C2" w:rsidP="004600B1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29,67</w:t>
            </w:r>
          </w:p>
        </w:tc>
        <w:tc>
          <w:tcPr>
            <w:tcW w:w="3093" w:type="dxa"/>
            <w:shd w:val="clear" w:color="auto" w:fill="auto"/>
          </w:tcPr>
          <w:p w:rsidR="004600B1" w:rsidRPr="004878E7" w:rsidRDefault="00FF2C03" w:rsidP="004600B1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respins</w:t>
            </w:r>
          </w:p>
        </w:tc>
      </w:tr>
    </w:tbl>
    <w:p w:rsidR="00224B2F" w:rsidRPr="00951BB2" w:rsidRDefault="00224B2F" w:rsidP="00AC51B6">
      <w:pPr>
        <w:pStyle w:val="BodyTextIndent"/>
        <w:ind w:left="0" w:firstLine="708"/>
        <w:jc w:val="both"/>
        <w:rPr>
          <w:rFonts w:ascii="Trebuchet MS" w:hAnsi="Trebuchet MS"/>
          <w:b/>
          <w:i/>
          <w:sz w:val="24"/>
        </w:rPr>
      </w:pPr>
      <w:r w:rsidRPr="00951BB2">
        <w:rPr>
          <w:rFonts w:ascii="Trebuchet MS" w:hAnsi="Trebuchet MS"/>
          <w:sz w:val="24"/>
        </w:rPr>
        <w:t xml:space="preserve">Conform </w:t>
      </w:r>
      <w:r w:rsidRPr="00951BB2">
        <w:rPr>
          <w:rFonts w:ascii="Trebuchet MS" w:hAnsi="Trebuchet MS"/>
          <w:b/>
          <w:sz w:val="24"/>
        </w:rPr>
        <w:t xml:space="preserve">art. 60 alin. (3) </w:t>
      </w:r>
      <w:r w:rsidRPr="00951BB2">
        <w:rPr>
          <w:rFonts w:ascii="Trebuchet MS" w:hAnsi="Trebuchet MS"/>
          <w:sz w:val="24"/>
        </w:rPr>
        <w:t xml:space="preserve">din </w:t>
      </w:r>
      <w:r w:rsidRPr="00951BB2">
        <w:rPr>
          <w:rFonts w:ascii="Trebuchet MS" w:hAnsi="Trebuchet MS"/>
          <w:i/>
          <w:sz w:val="24"/>
        </w:rPr>
        <w:t>HG nr. 611/2008, cu modificările şi completările ulterioare</w:t>
      </w:r>
      <w:r w:rsidRPr="00951BB2">
        <w:rPr>
          <w:rFonts w:ascii="Trebuchet MS" w:hAnsi="Trebuchet MS"/>
          <w:sz w:val="24"/>
        </w:rPr>
        <w:t xml:space="preserve">, sunt declaraţi admişi la proba scrisă, candidaţii care au obţinut </w:t>
      </w:r>
      <w:r w:rsidRPr="00951BB2">
        <w:rPr>
          <w:rFonts w:ascii="Trebuchet MS" w:hAnsi="Trebuchet MS"/>
          <w:b/>
          <w:i/>
          <w:sz w:val="24"/>
        </w:rPr>
        <w:t xml:space="preserve">minimum </w:t>
      </w:r>
      <w:r w:rsidR="001646EA" w:rsidRPr="00951BB2">
        <w:rPr>
          <w:rFonts w:ascii="Trebuchet MS" w:hAnsi="Trebuchet MS"/>
          <w:b/>
          <w:i/>
          <w:sz w:val="24"/>
        </w:rPr>
        <w:t>50</w:t>
      </w:r>
      <w:r w:rsidR="00FF2C03" w:rsidRPr="00951BB2">
        <w:rPr>
          <w:rFonts w:ascii="Trebuchet MS" w:hAnsi="Trebuchet MS"/>
          <w:b/>
          <w:i/>
          <w:sz w:val="24"/>
        </w:rPr>
        <w:t xml:space="preserve"> de puncte, pentru  funcția pub</w:t>
      </w:r>
      <w:r w:rsidRPr="00951BB2">
        <w:rPr>
          <w:rFonts w:ascii="Trebuchet MS" w:hAnsi="Trebuchet MS"/>
          <w:b/>
          <w:i/>
          <w:sz w:val="24"/>
        </w:rPr>
        <w:t xml:space="preserve">lică de </w:t>
      </w:r>
      <w:r w:rsidR="00951BB2" w:rsidRPr="00951BB2">
        <w:rPr>
          <w:rFonts w:ascii="Trebuchet MS" w:hAnsi="Trebuchet MS"/>
          <w:b/>
          <w:i/>
          <w:sz w:val="24"/>
        </w:rPr>
        <w:t>execuție</w:t>
      </w:r>
      <w:r w:rsidRPr="00951BB2">
        <w:rPr>
          <w:rFonts w:ascii="Trebuchet MS" w:hAnsi="Trebuchet MS"/>
          <w:b/>
          <w:i/>
          <w:sz w:val="24"/>
        </w:rPr>
        <w:t>.</w:t>
      </w:r>
    </w:p>
    <w:p w:rsidR="00224B2F" w:rsidRDefault="00224B2F" w:rsidP="00AC51B6">
      <w:pPr>
        <w:pStyle w:val="BodyTextIndent"/>
        <w:ind w:left="0" w:firstLine="708"/>
        <w:jc w:val="both"/>
        <w:rPr>
          <w:rFonts w:ascii="Trebuchet MS" w:hAnsi="Trebuchet MS"/>
          <w:sz w:val="24"/>
        </w:rPr>
      </w:pPr>
      <w:r w:rsidRPr="00EC0259">
        <w:rPr>
          <w:rFonts w:ascii="Trebuchet MS" w:hAnsi="Trebuchet MS"/>
          <w:sz w:val="24"/>
        </w:rPr>
        <w:t xml:space="preserve">În conformitate cu </w:t>
      </w:r>
      <w:r w:rsidRPr="00EC0259">
        <w:rPr>
          <w:rFonts w:ascii="Trebuchet MS" w:hAnsi="Trebuchet MS"/>
          <w:b/>
          <w:sz w:val="24"/>
        </w:rPr>
        <w:t>art. 63</w:t>
      </w:r>
      <w:r w:rsidRPr="00EC0259">
        <w:rPr>
          <w:rFonts w:ascii="Trebuchet MS" w:hAnsi="Trebuchet MS"/>
          <w:sz w:val="24"/>
        </w:rPr>
        <w:t xml:space="preserve"> din </w:t>
      </w:r>
      <w:r w:rsidRPr="00EC0259">
        <w:rPr>
          <w:rFonts w:ascii="Trebuchet MS" w:hAnsi="Trebuchet MS"/>
          <w:i/>
          <w:sz w:val="24"/>
        </w:rPr>
        <w:t>HG nr. 611/2008, cu modificările şi completările ulterioare</w:t>
      </w:r>
      <w:r w:rsidRPr="00EC0259">
        <w:rPr>
          <w:rFonts w:ascii="Trebuchet MS" w:hAnsi="Trebuchet MS"/>
          <w:sz w:val="24"/>
        </w:rPr>
        <w:t xml:space="preserve">, candidaţii nemulţumiţi </w:t>
      </w:r>
      <w:r w:rsidRPr="00EC0259">
        <w:rPr>
          <w:rFonts w:ascii="Trebuchet MS" w:hAnsi="Trebuchet MS"/>
          <w:b/>
          <w:sz w:val="24"/>
        </w:rPr>
        <w:t>pot depune contestaţii</w:t>
      </w:r>
      <w:r w:rsidRPr="00EC0259">
        <w:rPr>
          <w:rFonts w:ascii="Trebuchet MS" w:hAnsi="Trebuchet MS"/>
          <w:sz w:val="24"/>
        </w:rPr>
        <w:t xml:space="preserve"> la Registratura ANFP în termen de cel mult 24 de ore de la data afișării rezultatului probei scrise.</w:t>
      </w:r>
    </w:p>
    <w:p w:rsidR="00224B2F" w:rsidRDefault="00224B2F" w:rsidP="00224B2F">
      <w:pPr>
        <w:pStyle w:val="BodyTextIndent"/>
        <w:ind w:left="0"/>
        <w:rPr>
          <w:sz w:val="24"/>
        </w:rPr>
      </w:pPr>
    </w:p>
    <w:p w:rsidR="00224B2F" w:rsidRPr="00951BB2" w:rsidRDefault="00224B2F" w:rsidP="00224B2F">
      <w:pPr>
        <w:pStyle w:val="BodyTextIndent"/>
        <w:ind w:left="0"/>
        <w:rPr>
          <w:rFonts w:ascii="Trebuchet MS" w:hAnsi="Trebuchet MS"/>
          <w:sz w:val="24"/>
        </w:rPr>
      </w:pPr>
      <w:r w:rsidRPr="00951BB2">
        <w:rPr>
          <w:rFonts w:ascii="Trebuchet MS" w:hAnsi="Trebuchet MS"/>
          <w:b/>
          <w:sz w:val="24"/>
        </w:rPr>
        <w:t xml:space="preserve">Afişat astăzi, </w:t>
      </w:r>
      <w:r w:rsidR="00951BB2" w:rsidRPr="00951BB2">
        <w:rPr>
          <w:rFonts w:ascii="Trebuchet MS" w:hAnsi="Trebuchet MS"/>
          <w:b/>
          <w:sz w:val="24"/>
        </w:rPr>
        <w:t>02</w:t>
      </w:r>
      <w:r w:rsidRPr="00951BB2">
        <w:rPr>
          <w:rFonts w:ascii="Trebuchet MS" w:hAnsi="Trebuchet MS"/>
          <w:b/>
          <w:sz w:val="24"/>
        </w:rPr>
        <w:t xml:space="preserve"> </w:t>
      </w:r>
      <w:r w:rsidR="00951BB2" w:rsidRPr="00951BB2">
        <w:rPr>
          <w:rFonts w:ascii="Trebuchet MS" w:hAnsi="Trebuchet MS"/>
          <w:b/>
          <w:sz w:val="24"/>
        </w:rPr>
        <w:t>septembrie</w:t>
      </w:r>
      <w:r w:rsidRPr="00951BB2">
        <w:rPr>
          <w:rFonts w:ascii="Trebuchet MS" w:hAnsi="Trebuchet MS"/>
          <w:b/>
          <w:sz w:val="24"/>
        </w:rPr>
        <w:t xml:space="preserve"> 2021</w:t>
      </w:r>
      <w:r w:rsidR="00C07718" w:rsidRPr="00951BB2">
        <w:rPr>
          <w:rFonts w:ascii="Trebuchet MS" w:hAnsi="Trebuchet MS"/>
          <w:b/>
          <w:sz w:val="24"/>
        </w:rPr>
        <w:t xml:space="preserve">, </w:t>
      </w:r>
      <w:r w:rsidRPr="00951BB2">
        <w:rPr>
          <w:rFonts w:ascii="Trebuchet MS" w:hAnsi="Trebuchet MS"/>
          <w:b/>
          <w:sz w:val="24"/>
        </w:rPr>
        <w:t xml:space="preserve">ora  </w:t>
      </w:r>
      <w:r w:rsidR="00951BB2" w:rsidRPr="00951BB2">
        <w:rPr>
          <w:rFonts w:ascii="Trebuchet MS" w:hAnsi="Trebuchet MS"/>
          <w:b/>
          <w:sz w:val="24"/>
        </w:rPr>
        <w:t>14</w:t>
      </w:r>
      <w:r w:rsidRPr="00951BB2">
        <w:rPr>
          <w:rFonts w:ascii="Trebuchet MS" w:hAnsi="Trebuchet MS"/>
          <w:b/>
          <w:sz w:val="24"/>
        </w:rPr>
        <w:t>.</w:t>
      </w:r>
      <w:r w:rsidR="00951BB2" w:rsidRPr="00951BB2">
        <w:rPr>
          <w:rFonts w:ascii="Trebuchet MS" w:hAnsi="Trebuchet MS"/>
          <w:b/>
          <w:sz w:val="24"/>
        </w:rPr>
        <w:t>00</w:t>
      </w:r>
      <w:r w:rsidR="00C07718" w:rsidRPr="00951BB2">
        <w:rPr>
          <w:rFonts w:ascii="Trebuchet MS" w:hAnsi="Trebuchet MS"/>
          <w:b/>
          <w:sz w:val="24"/>
        </w:rPr>
        <w:t xml:space="preserve"> </w:t>
      </w:r>
      <w:r w:rsidRPr="00951BB2">
        <w:rPr>
          <w:rFonts w:ascii="Trebuchet MS" w:hAnsi="Trebuchet MS"/>
          <w:b/>
          <w:sz w:val="24"/>
        </w:rPr>
        <w:t xml:space="preserve"> </w:t>
      </w:r>
      <w:r w:rsidR="00C07718" w:rsidRPr="00951BB2">
        <w:rPr>
          <w:rFonts w:ascii="Trebuchet MS" w:hAnsi="Trebuchet MS"/>
          <w:b/>
          <w:sz w:val="24"/>
        </w:rPr>
        <w:t>la sediu ANFP</w:t>
      </w:r>
      <w:r w:rsidR="004600B1" w:rsidRPr="00951BB2">
        <w:rPr>
          <w:rFonts w:ascii="Trebuchet MS" w:hAnsi="Trebuchet MS"/>
          <w:b/>
          <w:sz w:val="24"/>
        </w:rPr>
        <w:t xml:space="preserve"> și pe site-ul Agentiei.</w:t>
      </w:r>
    </w:p>
    <w:p w:rsidR="00224B2F" w:rsidRDefault="00224B2F" w:rsidP="00224B2F">
      <w:pPr>
        <w:spacing w:after="0" w:line="360" w:lineRule="auto"/>
        <w:ind w:firstLine="708"/>
        <w:rPr>
          <w:rFonts w:ascii="Times New Roman" w:hAnsi="Times New Roman"/>
          <w:sz w:val="24"/>
          <w:szCs w:val="24"/>
          <w:lang w:val="it-IT"/>
        </w:rPr>
      </w:pPr>
    </w:p>
    <w:p w:rsidR="00FE4F4E" w:rsidRPr="00CA5548" w:rsidRDefault="00FE4F4E" w:rsidP="00113E08">
      <w:pPr>
        <w:spacing w:after="0" w:line="240" w:lineRule="auto"/>
        <w:jc w:val="both"/>
        <w:rPr>
          <w:rFonts w:ascii="Trebuchet MS" w:hAnsi="Trebuchet MS"/>
          <w:sz w:val="24"/>
          <w:szCs w:val="24"/>
          <w:lang w:val="it-IT"/>
        </w:rPr>
      </w:pPr>
    </w:p>
    <w:p w:rsidR="00616735" w:rsidRPr="004878E7" w:rsidRDefault="00616735" w:rsidP="00B312CB">
      <w:pPr>
        <w:spacing w:after="0" w:line="240" w:lineRule="auto"/>
        <w:jc w:val="right"/>
        <w:rPr>
          <w:rFonts w:ascii="Trebuchet MS" w:hAnsi="Trebuchet MS"/>
          <w:lang w:val="it-IT"/>
        </w:rPr>
      </w:pPr>
      <w:r w:rsidRPr="00CA5548">
        <w:rPr>
          <w:rFonts w:ascii="Trebuchet MS" w:hAnsi="Trebuchet MS"/>
          <w:sz w:val="24"/>
          <w:szCs w:val="24"/>
          <w:lang w:val="it-IT"/>
        </w:rPr>
        <w:t xml:space="preserve">    </w:t>
      </w:r>
      <w:r w:rsidRPr="004878E7">
        <w:rPr>
          <w:rFonts w:ascii="Trebuchet MS" w:hAnsi="Trebuchet MS"/>
          <w:lang w:val="it-IT"/>
        </w:rPr>
        <w:t xml:space="preserve">Secretar comisie concurs: </w:t>
      </w:r>
    </w:p>
    <w:p w:rsidR="00CA5548" w:rsidRPr="004878E7" w:rsidRDefault="001646EA" w:rsidP="004878E7">
      <w:pPr>
        <w:spacing w:after="0" w:line="240" w:lineRule="auto"/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Daniel Coman</w:t>
      </w:r>
      <w:r w:rsidR="00616735" w:rsidRPr="004878E7">
        <w:rPr>
          <w:rFonts w:ascii="Trebuchet MS" w:hAnsi="Trebuchet MS"/>
          <w:lang w:val="fr-FR"/>
        </w:rPr>
        <w:t xml:space="preserve">, </w:t>
      </w:r>
      <w:proofErr w:type="spellStart"/>
      <w:r>
        <w:rPr>
          <w:rFonts w:ascii="Trebuchet MS" w:hAnsi="Trebuchet MS"/>
          <w:lang w:val="fr-FR"/>
        </w:rPr>
        <w:t>consilier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achiziții</w:t>
      </w:r>
      <w:proofErr w:type="spellEnd"/>
      <w:r>
        <w:rPr>
          <w:rFonts w:ascii="Trebuchet MS" w:hAnsi="Trebuchet MS"/>
          <w:lang w:val="fr-FR"/>
        </w:rPr>
        <w:t xml:space="preserve"> </w:t>
      </w:r>
      <w:proofErr w:type="spellStart"/>
      <w:r>
        <w:rPr>
          <w:rFonts w:ascii="Trebuchet MS" w:hAnsi="Trebuchet MS"/>
          <w:lang w:val="fr-FR"/>
        </w:rPr>
        <w:t>publice</w:t>
      </w:r>
      <w:proofErr w:type="spellEnd"/>
      <w:r w:rsidR="00616735" w:rsidRPr="004878E7">
        <w:rPr>
          <w:rFonts w:ascii="Trebuchet MS" w:hAnsi="Trebuchet MS"/>
          <w:lang w:val="fr-FR"/>
        </w:rPr>
        <w:t>, ANFP</w:t>
      </w:r>
    </w:p>
    <w:sectPr w:rsidR="00CA5548" w:rsidRPr="004878E7" w:rsidSect="00B312CB">
      <w:headerReference w:type="even" r:id="rId7"/>
      <w:headerReference w:type="default" r:id="rId8"/>
      <w:headerReference w:type="first" r:id="rId9"/>
      <w:pgSz w:w="11906" w:h="16838" w:code="9"/>
      <w:pgMar w:top="1418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6E5" w:rsidRDefault="004976E5" w:rsidP="001F1EB0">
      <w:pPr>
        <w:spacing w:after="0" w:line="240" w:lineRule="auto"/>
      </w:pPr>
      <w:r>
        <w:separator/>
      </w:r>
    </w:p>
  </w:endnote>
  <w:endnote w:type="continuationSeparator" w:id="0">
    <w:p w:rsidR="004976E5" w:rsidRDefault="004976E5" w:rsidP="001F1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6E5" w:rsidRDefault="004976E5" w:rsidP="001F1EB0">
      <w:pPr>
        <w:spacing w:after="0" w:line="240" w:lineRule="auto"/>
      </w:pPr>
      <w:r>
        <w:separator/>
      </w:r>
    </w:p>
  </w:footnote>
  <w:footnote w:type="continuationSeparator" w:id="0">
    <w:p w:rsidR="004976E5" w:rsidRDefault="004976E5" w:rsidP="001F1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4976E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8" o:spid="_x0000_s2050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281A39">
    <w:pPr>
      <w:pStyle w:val="Header"/>
    </w:pPr>
    <w:r>
      <w:rPr>
        <w:rFonts w:ascii="Times New Roman" w:hAnsi="Times New Roman"/>
        <w:noProof/>
        <w:sz w:val="24"/>
        <w:szCs w:val="24"/>
        <w:lang w:val="en-US"/>
      </w:rPr>
      <w:drawing>
        <wp:inline distT="0" distB="0" distL="0" distR="0">
          <wp:extent cx="6305550" cy="1257300"/>
          <wp:effectExtent l="19050" t="0" r="0" b="0"/>
          <wp:docPr id="1" name="Picture 1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A39" w:rsidRDefault="004976E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59957" o:spid="_x0000_s2049" type="#_x0000_t75" style="position:absolute;margin-left:0;margin-top:0;width:595.2pt;height:841.7pt;z-index:-251659264;mso-position-horizontal:center;mso-position-horizontal-relative:margin;mso-position-vertical:center;mso-position-vertical-relative:margin" o:allowincell="f">
          <v:imagedata r:id="rId1" o:title="antet anfp mdrap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986F9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3883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B5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CE12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8A3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F0A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2808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DC4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8A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E52A0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25"/>
    <w:rsid w:val="00007FE6"/>
    <w:rsid w:val="00012F2A"/>
    <w:rsid w:val="00035C07"/>
    <w:rsid w:val="00044942"/>
    <w:rsid w:val="000525DE"/>
    <w:rsid w:val="00097E88"/>
    <w:rsid w:val="000B06D8"/>
    <w:rsid w:val="000D17B1"/>
    <w:rsid w:val="000E1A8C"/>
    <w:rsid w:val="000E60E4"/>
    <w:rsid w:val="000F3BE8"/>
    <w:rsid w:val="00100230"/>
    <w:rsid w:val="001138D1"/>
    <w:rsid w:val="00113E08"/>
    <w:rsid w:val="00153D81"/>
    <w:rsid w:val="00160190"/>
    <w:rsid w:val="001646EA"/>
    <w:rsid w:val="0019733F"/>
    <w:rsid w:val="001B6478"/>
    <w:rsid w:val="001F1EB0"/>
    <w:rsid w:val="001F5AAE"/>
    <w:rsid w:val="002214D4"/>
    <w:rsid w:val="00224B2F"/>
    <w:rsid w:val="002264FF"/>
    <w:rsid w:val="00261BA2"/>
    <w:rsid w:val="002672FE"/>
    <w:rsid w:val="00276977"/>
    <w:rsid w:val="00281A39"/>
    <w:rsid w:val="002878F2"/>
    <w:rsid w:val="002C542A"/>
    <w:rsid w:val="002E63DE"/>
    <w:rsid w:val="002F29AF"/>
    <w:rsid w:val="00304A63"/>
    <w:rsid w:val="00347154"/>
    <w:rsid w:val="00347F3E"/>
    <w:rsid w:val="003551F9"/>
    <w:rsid w:val="00356BF2"/>
    <w:rsid w:val="00365052"/>
    <w:rsid w:val="00392210"/>
    <w:rsid w:val="003A1716"/>
    <w:rsid w:val="003D5941"/>
    <w:rsid w:val="003E6522"/>
    <w:rsid w:val="003F0955"/>
    <w:rsid w:val="00400D3C"/>
    <w:rsid w:val="004600B1"/>
    <w:rsid w:val="00464A31"/>
    <w:rsid w:val="00472447"/>
    <w:rsid w:val="004878E7"/>
    <w:rsid w:val="00490E64"/>
    <w:rsid w:val="00494492"/>
    <w:rsid w:val="004976E5"/>
    <w:rsid w:val="004A266B"/>
    <w:rsid w:val="004D0B19"/>
    <w:rsid w:val="0051322D"/>
    <w:rsid w:val="00531E00"/>
    <w:rsid w:val="00563E6D"/>
    <w:rsid w:val="0056707B"/>
    <w:rsid w:val="005A11EA"/>
    <w:rsid w:val="005B1A0C"/>
    <w:rsid w:val="00616735"/>
    <w:rsid w:val="006410A4"/>
    <w:rsid w:val="00642D4B"/>
    <w:rsid w:val="00661E9A"/>
    <w:rsid w:val="00695347"/>
    <w:rsid w:val="006C0DAB"/>
    <w:rsid w:val="006C3230"/>
    <w:rsid w:val="006C56BA"/>
    <w:rsid w:val="00735E68"/>
    <w:rsid w:val="00787F86"/>
    <w:rsid w:val="0079633F"/>
    <w:rsid w:val="007B4411"/>
    <w:rsid w:val="007C1E91"/>
    <w:rsid w:val="007D18BA"/>
    <w:rsid w:val="007F33DF"/>
    <w:rsid w:val="008104B9"/>
    <w:rsid w:val="00821A6D"/>
    <w:rsid w:val="00831DF7"/>
    <w:rsid w:val="00856AE0"/>
    <w:rsid w:val="00860B98"/>
    <w:rsid w:val="00876CD3"/>
    <w:rsid w:val="00896E93"/>
    <w:rsid w:val="008A2C4B"/>
    <w:rsid w:val="008C6125"/>
    <w:rsid w:val="008C748F"/>
    <w:rsid w:val="008D0357"/>
    <w:rsid w:val="008D1D6A"/>
    <w:rsid w:val="008F0007"/>
    <w:rsid w:val="008F2345"/>
    <w:rsid w:val="0091700C"/>
    <w:rsid w:val="00922FBD"/>
    <w:rsid w:val="00942035"/>
    <w:rsid w:val="00951BB2"/>
    <w:rsid w:val="009717D0"/>
    <w:rsid w:val="009B50F4"/>
    <w:rsid w:val="00A30EAC"/>
    <w:rsid w:val="00A3420D"/>
    <w:rsid w:val="00A55C26"/>
    <w:rsid w:val="00A66A4C"/>
    <w:rsid w:val="00A775B9"/>
    <w:rsid w:val="00A91525"/>
    <w:rsid w:val="00AC3A41"/>
    <w:rsid w:val="00AC51B6"/>
    <w:rsid w:val="00AE19D9"/>
    <w:rsid w:val="00AF2FD4"/>
    <w:rsid w:val="00AF3216"/>
    <w:rsid w:val="00B05EA1"/>
    <w:rsid w:val="00B16252"/>
    <w:rsid w:val="00B211C6"/>
    <w:rsid w:val="00B312CB"/>
    <w:rsid w:val="00B569A3"/>
    <w:rsid w:val="00B60C28"/>
    <w:rsid w:val="00B94A3C"/>
    <w:rsid w:val="00BB3128"/>
    <w:rsid w:val="00BC409F"/>
    <w:rsid w:val="00BD1142"/>
    <w:rsid w:val="00C0710A"/>
    <w:rsid w:val="00C07718"/>
    <w:rsid w:val="00C17450"/>
    <w:rsid w:val="00C33F73"/>
    <w:rsid w:val="00C35E3F"/>
    <w:rsid w:val="00C43DF5"/>
    <w:rsid w:val="00C56636"/>
    <w:rsid w:val="00C625DF"/>
    <w:rsid w:val="00C65EAA"/>
    <w:rsid w:val="00C82BD5"/>
    <w:rsid w:val="00CA5548"/>
    <w:rsid w:val="00CF47C2"/>
    <w:rsid w:val="00D06A2E"/>
    <w:rsid w:val="00D45B14"/>
    <w:rsid w:val="00D529B9"/>
    <w:rsid w:val="00D70EE2"/>
    <w:rsid w:val="00D82AFE"/>
    <w:rsid w:val="00DA6D5F"/>
    <w:rsid w:val="00DB0AB9"/>
    <w:rsid w:val="00E07486"/>
    <w:rsid w:val="00E20EEF"/>
    <w:rsid w:val="00E35F31"/>
    <w:rsid w:val="00E52B93"/>
    <w:rsid w:val="00E551A9"/>
    <w:rsid w:val="00E6040A"/>
    <w:rsid w:val="00EB2090"/>
    <w:rsid w:val="00EC0259"/>
    <w:rsid w:val="00EC2571"/>
    <w:rsid w:val="00EC4D76"/>
    <w:rsid w:val="00ED59F0"/>
    <w:rsid w:val="00F13602"/>
    <w:rsid w:val="00F45753"/>
    <w:rsid w:val="00F710D7"/>
    <w:rsid w:val="00F93B9A"/>
    <w:rsid w:val="00F94BAB"/>
    <w:rsid w:val="00F9531E"/>
    <w:rsid w:val="00FA11B6"/>
    <w:rsid w:val="00FB40BB"/>
    <w:rsid w:val="00FD1F07"/>
    <w:rsid w:val="00FD472E"/>
    <w:rsid w:val="00FE4F4E"/>
    <w:rsid w:val="00FF2C03"/>
    <w:rsid w:val="00FF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00C66B9-4FD2-4040-A0FB-B0FA51281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20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1EB0"/>
  </w:style>
  <w:style w:type="paragraph" w:styleId="Footer">
    <w:name w:val="footer"/>
    <w:basedOn w:val="Normal"/>
    <w:link w:val="FooterChar"/>
    <w:uiPriority w:val="99"/>
    <w:unhideWhenUsed/>
    <w:rsid w:val="001F1E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1EB0"/>
  </w:style>
  <w:style w:type="paragraph" w:styleId="BodyText2">
    <w:name w:val="Body Text 2"/>
    <w:basedOn w:val="Normal"/>
    <w:link w:val="BodyText2Char"/>
    <w:rsid w:val="008F234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BodyText2Char">
    <w:name w:val="Body Text 2 Char"/>
    <w:link w:val="BodyText2"/>
    <w:rsid w:val="008F2345"/>
    <w:rPr>
      <w:sz w:val="24"/>
      <w:szCs w:val="24"/>
      <w:lang w:val="ro-RO" w:eastAsia="ro-RO" w:bidi="ar-SA"/>
    </w:rPr>
  </w:style>
  <w:style w:type="table" w:styleId="TableGrid">
    <w:name w:val="Table Grid"/>
    <w:basedOn w:val="TableNormal"/>
    <w:rsid w:val="0016019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6BF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1D6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character" w:customStyle="1" w:styleId="l5def1">
    <w:name w:val="l5def1"/>
    <w:basedOn w:val="DefaultParagraphFont"/>
    <w:rsid w:val="00C65EAA"/>
    <w:rPr>
      <w:rFonts w:ascii="Arial" w:hAnsi="Arial" w:cs="Arial" w:hint="default"/>
      <w:color w:val="000000"/>
      <w:sz w:val="26"/>
      <w:szCs w:val="26"/>
    </w:rPr>
  </w:style>
  <w:style w:type="paragraph" w:styleId="BodyTextIndent3">
    <w:name w:val="Body Text Indent 3"/>
    <w:basedOn w:val="Normal"/>
    <w:link w:val="BodyTextIndent3Char"/>
    <w:rsid w:val="00224B2F"/>
    <w:pPr>
      <w:spacing w:after="0" w:line="240" w:lineRule="auto"/>
      <w:ind w:firstLine="708"/>
    </w:pPr>
    <w:rPr>
      <w:rFonts w:ascii="Tahoma" w:eastAsia="Times New Roman" w:hAnsi="Tahoma" w:cs="Tahoma"/>
      <w:szCs w:val="24"/>
      <w:lang w:eastAsia="ro-RO"/>
    </w:rPr>
  </w:style>
  <w:style w:type="character" w:customStyle="1" w:styleId="BodyTextIndent3Char">
    <w:name w:val="Body Text Indent 3 Char"/>
    <w:basedOn w:val="DefaultParagraphFont"/>
    <w:link w:val="BodyTextIndent3"/>
    <w:rsid w:val="00224B2F"/>
    <w:rPr>
      <w:rFonts w:ascii="Tahoma" w:eastAsia="Times New Roman" w:hAnsi="Tahoma" w:cs="Tahoma"/>
      <w:sz w:val="22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B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B2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alina.burcea\Desktop\ANTET%202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ANTET 2013.dot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Rezultatul selecţiei dosarelor de înscriere la concursul organizat în data de 15</vt:lpstr>
    </vt:vector>
  </TitlesOfParts>
  <Company>Hewlett-Packard Company</Company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Rezultatul selecţiei dosarelor de înscriere la concursul organizat în data de 15</dc:title>
  <dc:creator>Catalina Burcea</dc:creator>
  <cp:lastModifiedBy>Steluta Spataru</cp:lastModifiedBy>
  <cp:revision>2</cp:revision>
  <cp:lastPrinted>2021-08-19T06:22:00Z</cp:lastPrinted>
  <dcterms:created xsi:type="dcterms:W3CDTF">2021-09-02T11:00:00Z</dcterms:created>
  <dcterms:modified xsi:type="dcterms:W3CDTF">2021-09-02T11:00:00Z</dcterms:modified>
</cp:coreProperties>
</file>